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38B48" w14:textId="77777777" w:rsidR="00B22D61" w:rsidRPr="00A43CD8" w:rsidRDefault="00B22D61" w:rsidP="00B437A2">
      <w:pPr>
        <w:spacing w:after="0" w:line="240" w:lineRule="auto"/>
        <w:jc w:val="right"/>
        <w:outlineLvl w:val="2"/>
        <w:rPr>
          <w:rFonts w:ascii="Times New Roman" w:hAnsi="Times New Roman"/>
          <w:b/>
          <w:bCs/>
          <w:sz w:val="24"/>
          <w:szCs w:val="24"/>
          <w:lang w:eastAsia="bg-BG"/>
        </w:rPr>
      </w:pPr>
      <w:bookmarkStart w:id="0" w:name="to_paragraph_id30451515"/>
      <w:bookmarkEnd w:id="0"/>
      <w:r w:rsidRPr="00A43CD8">
        <w:rPr>
          <w:rFonts w:ascii="Times New Roman" w:hAnsi="Times New Roman"/>
          <w:b/>
          <w:bCs/>
          <w:sz w:val="24"/>
          <w:szCs w:val="24"/>
          <w:lang w:eastAsia="bg-BG"/>
        </w:rPr>
        <w:t>Приложение № 1</w:t>
      </w:r>
    </w:p>
    <w:p w14:paraId="67D33713" w14:textId="77777777" w:rsidR="00B22D61" w:rsidRPr="00A43CD8" w:rsidRDefault="00B22D61" w:rsidP="00B437A2">
      <w:pPr>
        <w:tabs>
          <w:tab w:val="left" w:pos="7200"/>
        </w:tabs>
        <w:spacing w:after="0" w:line="240" w:lineRule="auto"/>
        <w:ind w:firstLine="990"/>
        <w:jc w:val="right"/>
        <w:outlineLvl w:val="0"/>
        <w:rPr>
          <w:rFonts w:ascii="Times New Roman" w:hAnsi="Times New Roman"/>
          <w:b/>
          <w:sz w:val="24"/>
          <w:szCs w:val="24"/>
          <w:lang w:eastAsia="bg-BG"/>
        </w:rPr>
      </w:pPr>
      <w:r w:rsidRPr="00A43CD8">
        <w:rPr>
          <w:rFonts w:ascii="Times New Roman" w:hAnsi="Times New Roman"/>
          <w:b/>
          <w:sz w:val="24"/>
          <w:szCs w:val="24"/>
          <w:lang w:eastAsia="bg-BG"/>
        </w:rPr>
        <w:t>Към Условията за изпълнение</w:t>
      </w:r>
    </w:p>
    <w:p w14:paraId="446C04A8" w14:textId="6C8B345F" w:rsidR="00B22D61" w:rsidRPr="00A43CD8" w:rsidRDefault="00B22D61" w:rsidP="00B2178A">
      <w:pPr>
        <w:spacing w:before="360" w:after="0" w:line="240" w:lineRule="auto"/>
        <w:jc w:val="both"/>
        <w:rPr>
          <w:rFonts w:ascii="Times New Roman" w:hAnsi="Times New Roman"/>
          <w:b/>
          <w:sz w:val="24"/>
          <w:szCs w:val="24"/>
        </w:rPr>
      </w:pPr>
      <w:r w:rsidRPr="00A43CD8">
        <w:rPr>
          <w:rFonts w:ascii="Times New Roman" w:hAnsi="Times New Roman"/>
          <w:b/>
          <w:sz w:val="24"/>
          <w:szCs w:val="24"/>
        </w:rPr>
        <w:t>Документи за  окончателно плащане</w:t>
      </w:r>
      <w:r w:rsidR="009E6794" w:rsidRPr="00A43CD8">
        <w:rPr>
          <w:rFonts w:ascii="Times New Roman" w:hAnsi="Times New Roman"/>
          <w:b/>
          <w:sz w:val="24"/>
          <w:szCs w:val="24"/>
        </w:rPr>
        <w:t xml:space="preserve"> </w:t>
      </w:r>
    </w:p>
    <w:p w14:paraId="7EFB82CF" w14:textId="77777777" w:rsidR="00B22D61" w:rsidRPr="00A43CD8" w:rsidRDefault="00B22D61" w:rsidP="00B2178A">
      <w:pPr>
        <w:spacing w:before="240" w:after="0" w:line="240" w:lineRule="auto"/>
        <w:jc w:val="both"/>
        <w:rPr>
          <w:rFonts w:ascii="Times New Roman" w:hAnsi="Times New Roman"/>
          <w:b/>
          <w:sz w:val="24"/>
          <w:szCs w:val="24"/>
        </w:rPr>
      </w:pPr>
      <w:r w:rsidRPr="00A43CD8">
        <w:rPr>
          <w:rFonts w:ascii="Times New Roman" w:hAnsi="Times New Roman"/>
          <w:b/>
          <w:sz w:val="24"/>
          <w:szCs w:val="24"/>
        </w:rPr>
        <w:t xml:space="preserve">А. Общи документи: </w:t>
      </w:r>
    </w:p>
    <w:p w14:paraId="11D640FA" w14:textId="3364FED9" w:rsidR="00B22D61" w:rsidRDefault="0081484D"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A43CD8">
        <w:rPr>
          <w:rFonts w:ascii="Times New Roman" w:hAnsi="Times New Roman"/>
          <w:sz w:val="24"/>
          <w:szCs w:val="24"/>
          <w:lang w:eastAsia="bg-BG"/>
        </w:rPr>
        <w:t xml:space="preserve">Искане </w:t>
      </w:r>
      <w:r w:rsidR="00B22D61" w:rsidRPr="00A43CD8">
        <w:rPr>
          <w:rFonts w:ascii="Times New Roman" w:hAnsi="Times New Roman"/>
          <w:sz w:val="24"/>
          <w:szCs w:val="24"/>
          <w:lang w:eastAsia="bg-BG"/>
        </w:rPr>
        <w:t>за о</w:t>
      </w:r>
      <w:r w:rsidR="00EB3375" w:rsidRPr="00A43CD8">
        <w:rPr>
          <w:rFonts w:ascii="Times New Roman" w:hAnsi="Times New Roman"/>
          <w:sz w:val="24"/>
          <w:szCs w:val="24"/>
          <w:lang w:eastAsia="bg-BG"/>
        </w:rPr>
        <w:t>кончателно плащане</w:t>
      </w:r>
      <w:r w:rsidR="00FC4362" w:rsidRPr="00A43CD8">
        <w:rPr>
          <w:rFonts w:ascii="Times New Roman" w:hAnsi="Times New Roman"/>
          <w:sz w:val="24"/>
          <w:szCs w:val="24"/>
          <w:lang w:eastAsia="bg-BG"/>
        </w:rPr>
        <w:t xml:space="preserve"> и попълнена финансова таблица за извършените инвестиции по групи разходи към искането за плащане.</w:t>
      </w:r>
      <w:r w:rsidR="00EB3375" w:rsidRPr="00A43CD8">
        <w:rPr>
          <w:rFonts w:ascii="Times New Roman" w:hAnsi="Times New Roman"/>
          <w:sz w:val="24"/>
          <w:szCs w:val="24"/>
          <w:lang w:eastAsia="bg-BG"/>
        </w:rPr>
        <w:t xml:space="preserve"> (по образец);</w:t>
      </w:r>
    </w:p>
    <w:p w14:paraId="68426DB9" w14:textId="449198AF" w:rsidR="0004360E" w:rsidRPr="00A43CD8" w:rsidRDefault="0004360E"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Pr>
          <w:rFonts w:ascii="Times New Roman" w:hAnsi="Times New Roman"/>
          <w:sz w:val="24"/>
          <w:szCs w:val="24"/>
          <w:lang w:eastAsia="bg-BG"/>
        </w:rPr>
        <w:t xml:space="preserve">Форма за наблюдение Приложение </w:t>
      </w:r>
      <w:r w:rsidR="00F754B1">
        <w:rPr>
          <w:rFonts w:ascii="Times New Roman" w:hAnsi="Times New Roman"/>
          <w:sz w:val="24"/>
          <w:szCs w:val="24"/>
          <w:lang w:eastAsia="bg-BG"/>
        </w:rPr>
        <w:t>5</w:t>
      </w:r>
      <w:r>
        <w:rPr>
          <w:rFonts w:ascii="Times New Roman" w:hAnsi="Times New Roman"/>
          <w:sz w:val="24"/>
          <w:szCs w:val="24"/>
          <w:lang w:eastAsia="bg-BG"/>
        </w:rPr>
        <w:t>;</w:t>
      </w:r>
    </w:p>
    <w:p w14:paraId="6C0C84DE" w14:textId="3A4A147B" w:rsidR="00B22D61" w:rsidRPr="00A43CD8" w:rsidRDefault="00B22D61" w:rsidP="00B2178A">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A43CD8">
        <w:rPr>
          <w:rFonts w:ascii="Times New Roman" w:hAnsi="Times New Roman"/>
          <w:sz w:val="24"/>
          <w:szCs w:val="24"/>
          <w:lang w:eastAsia="bg-BG"/>
        </w:rPr>
        <w:t xml:space="preserve">Декларация </w:t>
      </w:r>
      <w:r w:rsidR="00E859FA" w:rsidRPr="00A43CD8">
        <w:rPr>
          <w:rFonts w:ascii="Times New Roman" w:hAnsi="Times New Roman"/>
          <w:sz w:val="24"/>
          <w:szCs w:val="24"/>
          <w:lang w:eastAsia="bg-BG"/>
        </w:rPr>
        <w:t xml:space="preserve">по образец </w:t>
      </w:r>
      <w:r w:rsidR="0081484D" w:rsidRPr="00A43CD8">
        <w:rPr>
          <w:rFonts w:ascii="Times New Roman" w:hAnsi="Times New Roman"/>
          <w:sz w:val="24"/>
          <w:szCs w:val="24"/>
          <w:lang w:eastAsia="bg-BG"/>
        </w:rPr>
        <w:t xml:space="preserve">Приложение № 2 </w:t>
      </w:r>
      <w:r w:rsidRPr="00A43CD8">
        <w:rPr>
          <w:rFonts w:ascii="Times New Roman" w:hAnsi="Times New Roman"/>
          <w:sz w:val="24"/>
          <w:szCs w:val="24"/>
          <w:lang w:eastAsia="bg-BG"/>
        </w:rPr>
        <w:t xml:space="preserve">(само в случаите, когато са настъпили промени в декларираните </w:t>
      </w:r>
      <w:r w:rsidR="00EB3375" w:rsidRPr="00A43CD8">
        <w:rPr>
          <w:rFonts w:ascii="Times New Roman" w:hAnsi="Times New Roman"/>
          <w:sz w:val="24"/>
          <w:szCs w:val="24"/>
          <w:lang w:eastAsia="bg-BG"/>
        </w:rPr>
        <w:t>обстоятелства);</w:t>
      </w:r>
    </w:p>
    <w:p w14:paraId="37522D8A" w14:textId="31B5DDFF" w:rsidR="00B22D61" w:rsidRPr="00A43CD8"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A43CD8">
        <w:rPr>
          <w:rFonts w:ascii="Times New Roman" w:hAnsi="Times New Roman"/>
          <w:sz w:val="24"/>
          <w:szCs w:val="24"/>
          <w:lang w:eastAsia="bg-BG"/>
        </w:rPr>
        <w:t xml:space="preserve">Декларация (в случай, че ползвателят няма регистрация по </w:t>
      </w:r>
      <w:hyperlink r:id="rId8" w:history="1">
        <w:r w:rsidRPr="00A43CD8">
          <w:rPr>
            <w:rFonts w:ascii="Times New Roman" w:hAnsi="Times New Roman"/>
            <w:sz w:val="24"/>
            <w:szCs w:val="24"/>
            <w:lang w:eastAsia="bg-BG"/>
          </w:rPr>
          <w:t>Закона за данък върху добавената стойност</w:t>
        </w:r>
      </w:hyperlink>
      <w:r w:rsidRPr="00A43CD8">
        <w:rPr>
          <w:rFonts w:ascii="Times New Roman" w:hAnsi="Times New Roman"/>
          <w:sz w:val="24"/>
          <w:szCs w:val="24"/>
          <w:lang w:eastAsia="bg-BG"/>
        </w:rPr>
        <w:t xml:space="preserve">), че ползвателят няма да упражни правото си на данъчен кредит за активи и услуги, финансирани по </w:t>
      </w:r>
      <w:r w:rsidR="00C845C6" w:rsidRPr="00A43CD8">
        <w:rPr>
          <w:rFonts w:ascii="Times New Roman" w:hAnsi="Times New Roman"/>
          <w:sz w:val="24"/>
          <w:szCs w:val="24"/>
          <w:lang w:eastAsia="bg-BG"/>
        </w:rPr>
        <w:t>Стратегически план</w:t>
      </w:r>
      <w:r w:rsidRPr="00A43CD8">
        <w:rPr>
          <w:rFonts w:ascii="Times New Roman" w:hAnsi="Times New Roman"/>
          <w:sz w:val="24"/>
          <w:szCs w:val="24"/>
          <w:lang w:eastAsia="bg-BG"/>
        </w:rPr>
        <w:t xml:space="preserve"> 20</w:t>
      </w:r>
      <w:r w:rsidR="00C845C6" w:rsidRPr="00A43CD8">
        <w:rPr>
          <w:rFonts w:ascii="Times New Roman" w:hAnsi="Times New Roman"/>
          <w:sz w:val="24"/>
          <w:szCs w:val="24"/>
          <w:lang w:eastAsia="bg-BG"/>
        </w:rPr>
        <w:t>23</w:t>
      </w:r>
      <w:r w:rsidRPr="00A43CD8">
        <w:rPr>
          <w:rFonts w:ascii="Times New Roman" w:hAnsi="Times New Roman"/>
          <w:sz w:val="24"/>
          <w:szCs w:val="24"/>
          <w:lang w:eastAsia="bg-BG"/>
        </w:rPr>
        <w:t xml:space="preserve"> - 202</w:t>
      </w:r>
      <w:r w:rsidR="00C845C6" w:rsidRPr="00A43CD8">
        <w:rPr>
          <w:rFonts w:ascii="Times New Roman" w:hAnsi="Times New Roman"/>
          <w:sz w:val="24"/>
          <w:szCs w:val="24"/>
          <w:lang w:eastAsia="bg-BG"/>
        </w:rPr>
        <w:t>7</w:t>
      </w:r>
      <w:r w:rsidRPr="00A43CD8">
        <w:rPr>
          <w:rFonts w:ascii="Times New Roman" w:hAnsi="Times New Roman"/>
          <w:sz w:val="24"/>
          <w:szCs w:val="24"/>
          <w:lang w:eastAsia="bg-BG"/>
        </w:rPr>
        <w:t xml:space="preserve"> г. (Приложение 3).</w:t>
      </w:r>
    </w:p>
    <w:p w14:paraId="66A9C865" w14:textId="6862E4AB" w:rsidR="00B22D61" w:rsidRPr="00A43CD8"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A43CD8">
        <w:rPr>
          <w:rFonts w:ascii="Times New Roman" w:hAnsi="Times New Roman"/>
          <w:sz w:val="24"/>
          <w:szCs w:val="24"/>
          <w:lang w:eastAsia="bg-BG"/>
        </w:rPr>
        <w:t>Декларация от представляващия ползвателя на помощта за упражняване правото на д</w:t>
      </w:r>
      <w:r w:rsidR="00C845C6" w:rsidRPr="00A43CD8">
        <w:rPr>
          <w:rFonts w:ascii="Times New Roman" w:hAnsi="Times New Roman"/>
          <w:sz w:val="24"/>
          <w:szCs w:val="24"/>
          <w:lang w:eastAsia="bg-BG"/>
        </w:rPr>
        <w:t>анъчен кредит. (Приложение 3 А);</w:t>
      </w:r>
    </w:p>
    <w:p w14:paraId="1A79AC8D" w14:textId="4C259207" w:rsidR="00B22D61" w:rsidRPr="00A43CD8"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A43CD8">
        <w:rPr>
          <w:rFonts w:ascii="Times New Roman" w:hAnsi="Times New Roman"/>
          <w:sz w:val="24"/>
          <w:szCs w:val="24"/>
          <w:lang w:eastAsia="bg-BG"/>
        </w:rPr>
        <w:t>Декларация от представляващия ползвателя на помощта за наличие или липса на двойно финансиране</w:t>
      </w:r>
      <w:r w:rsidR="00C845C6" w:rsidRPr="00A43CD8">
        <w:rPr>
          <w:rFonts w:ascii="Times New Roman" w:hAnsi="Times New Roman"/>
          <w:sz w:val="24"/>
          <w:szCs w:val="24"/>
          <w:lang w:eastAsia="bg-BG"/>
        </w:rPr>
        <w:t xml:space="preserve"> (Приложение 4);</w:t>
      </w:r>
    </w:p>
    <w:p w14:paraId="48DD593D" w14:textId="1B175D94" w:rsidR="00B22D61" w:rsidRPr="00A43CD8" w:rsidRDefault="00C73A08"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A43CD8">
        <w:rPr>
          <w:rFonts w:ascii="Times New Roman" w:hAnsi="Times New Roman"/>
          <w:sz w:val="24"/>
          <w:szCs w:val="24"/>
          <w:lang w:eastAsia="bg-BG"/>
        </w:rPr>
        <w:t>Индивидуален сметкоплан, утвърден от ръководителя на предприятието, с включени в него обособени счетоводни сметки, специално открити за заявлението за подпомагане. Сметките следва да съдържат номера /или част от номера/ на договора за предоставяне на безвъзмездна помощ или номера на заявлението за подпомагане.</w:t>
      </w:r>
    </w:p>
    <w:p w14:paraId="6EB565F4" w14:textId="09852598" w:rsidR="00B22D61" w:rsidRPr="00A43CD8" w:rsidRDefault="00B22D61"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A43CD8">
        <w:rPr>
          <w:rFonts w:ascii="Times New Roman" w:hAnsi="Times New Roman"/>
          <w:sz w:val="24"/>
          <w:szCs w:val="24"/>
          <w:lang w:eastAsia="bg-BG"/>
        </w:rPr>
        <w:t xml:space="preserve">Копие на извлечение от инвентарна книга или разпечатка от счетоводната система на ползвателя, доказваща </w:t>
      </w:r>
      <w:proofErr w:type="spellStart"/>
      <w:r w:rsidRPr="00A43CD8">
        <w:rPr>
          <w:rFonts w:ascii="Times New Roman" w:hAnsi="Times New Roman"/>
          <w:sz w:val="24"/>
          <w:szCs w:val="24"/>
          <w:lang w:eastAsia="bg-BG"/>
        </w:rPr>
        <w:t>заприхожд</w:t>
      </w:r>
      <w:r w:rsidR="0010048E" w:rsidRPr="00A43CD8">
        <w:rPr>
          <w:rFonts w:ascii="Times New Roman" w:hAnsi="Times New Roman"/>
          <w:sz w:val="24"/>
          <w:szCs w:val="24"/>
          <w:lang w:eastAsia="bg-BG"/>
        </w:rPr>
        <w:t>аването</w:t>
      </w:r>
      <w:proofErr w:type="spellEnd"/>
      <w:r w:rsidR="0010048E" w:rsidRPr="00A43CD8">
        <w:rPr>
          <w:rFonts w:ascii="Times New Roman" w:hAnsi="Times New Roman"/>
          <w:sz w:val="24"/>
          <w:szCs w:val="24"/>
          <w:lang w:eastAsia="bg-BG"/>
        </w:rPr>
        <w:t xml:space="preserve"> на финансирания актив</w:t>
      </w:r>
      <w:r w:rsidR="0081484D" w:rsidRPr="00A43CD8">
        <w:rPr>
          <w:rFonts w:ascii="Times New Roman" w:hAnsi="Times New Roman"/>
          <w:sz w:val="24"/>
          <w:szCs w:val="24"/>
          <w:lang w:eastAsia="bg-BG"/>
        </w:rPr>
        <w:t xml:space="preserve"> в отделна счетоводна система или в отделни счетоводни аналитични сметки, специално открити за заявлението за подпомагане</w:t>
      </w:r>
      <w:r w:rsidR="0010048E" w:rsidRPr="00A43CD8">
        <w:rPr>
          <w:rFonts w:ascii="Times New Roman" w:hAnsi="Times New Roman"/>
          <w:sz w:val="24"/>
          <w:szCs w:val="24"/>
          <w:lang w:eastAsia="bg-BG"/>
        </w:rPr>
        <w:t>;</w:t>
      </w:r>
      <w:r w:rsidR="0081484D" w:rsidRPr="00A43CD8">
        <w:rPr>
          <w:rFonts w:ascii="Times New Roman" w:hAnsi="Times New Roman"/>
          <w:sz w:val="24"/>
          <w:szCs w:val="24"/>
          <w:lang w:eastAsia="bg-BG"/>
        </w:rPr>
        <w:t xml:space="preserve"> </w:t>
      </w:r>
    </w:p>
    <w:p w14:paraId="53FFF369" w14:textId="0103EE02" w:rsidR="0081484D" w:rsidRPr="00A43CD8" w:rsidRDefault="0081484D"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A43CD8">
        <w:rPr>
          <w:rFonts w:ascii="Times New Roman" w:hAnsi="Times New Roman"/>
          <w:sz w:val="24"/>
          <w:szCs w:val="24"/>
          <w:lang w:eastAsia="bg-BG"/>
        </w:rPr>
        <w:t>Аналитична оборотна ведомост, извлечения от отделни аналитични счетоводни сметки, отразяващи разходите по заявлението за подпомагане или от отделна счетоводна система за отчитане на разходите по заявлението. Сметките следва да съдържат номера /или част от номера/ на договора за предоставяне на безвъзмездна помощ.</w:t>
      </w:r>
    </w:p>
    <w:p w14:paraId="401537F4" w14:textId="58D592B9" w:rsidR="00B22D61" w:rsidRPr="00A43CD8"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A43CD8">
        <w:rPr>
          <w:rFonts w:ascii="Times New Roman" w:hAnsi="Times New Roman"/>
          <w:sz w:val="24"/>
          <w:szCs w:val="24"/>
          <w:lang w:eastAsia="bg-BG"/>
        </w:rPr>
        <w:t>Първични счетоводни документи (фактури)</w:t>
      </w:r>
      <w:r w:rsidR="0010048E" w:rsidRPr="00A43CD8">
        <w:rPr>
          <w:rFonts w:ascii="Times New Roman" w:hAnsi="Times New Roman"/>
          <w:sz w:val="24"/>
          <w:szCs w:val="24"/>
          <w:lang w:eastAsia="bg-BG"/>
        </w:rPr>
        <w:t>, доказващи извършените разходи;</w:t>
      </w:r>
    </w:p>
    <w:p w14:paraId="09105E4A" w14:textId="1E8700FD" w:rsidR="00B22D61" w:rsidRPr="00A43CD8" w:rsidRDefault="00B22D61"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A43CD8">
        <w:rPr>
          <w:rFonts w:ascii="Times New Roman" w:hAnsi="Times New Roman"/>
          <w:sz w:val="24"/>
          <w:szCs w:val="24"/>
          <w:lang w:eastAsia="bg-BG"/>
        </w:rPr>
        <w:t xml:space="preserve">Платежно нареждане (друг документ), доказващо плащане от </w:t>
      </w:r>
      <w:r w:rsidR="0010048E" w:rsidRPr="00A43CD8">
        <w:rPr>
          <w:rFonts w:ascii="Times New Roman" w:hAnsi="Times New Roman"/>
          <w:sz w:val="24"/>
          <w:szCs w:val="24"/>
          <w:lang w:eastAsia="bg-BG"/>
        </w:rPr>
        <w:t>страна на ползвателя на помощта</w:t>
      </w:r>
      <w:r w:rsidR="0081484D" w:rsidRPr="00A43CD8">
        <w:rPr>
          <w:rFonts w:ascii="Times New Roman" w:hAnsi="Times New Roman"/>
          <w:sz w:val="24"/>
          <w:szCs w:val="24"/>
          <w:lang w:eastAsia="bg-BG"/>
        </w:rPr>
        <w:t>,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p>
    <w:p w14:paraId="53FDFDC5" w14:textId="7DBFDC01" w:rsidR="00B22D61" w:rsidRPr="00A43CD8" w:rsidRDefault="00B22D61"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A43CD8">
        <w:rPr>
          <w:rFonts w:ascii="Times New Roman" w:hAnsi="Times New Roman"/>
          <w:sz w:val="24"/>
          <w:szCs w:val="24"/>
          <w:lang w:eastAsia="bg-BG"/>
        </w:rPr>
        <w:t xml:space="preserve">Пълно банково извлечение от деня на извършване на плащането, доказващо плащане от </w:t>
      </w:r>
      <w:r w:rsidR="0010048E" w:rsidRPr="00A43CD8">
        <w:rPr>
          <w:rFonts w:ascii="Times New Roman" w:hAnsi="Times New Roman"/>
          <w:sz w:val="24"/>
          <w:szCs w:val="24"/>
          <w:lang w:eastAsia="bg-BG"/>
        </w:rPr>
        <w:t>страна на ползвателя на помощта</w:t>
      </w:r>
      <w:r w:rsidR="00892069" w:rsidRPr="00A43CD8">
        <w:rPr>
          <w:rFonts w:ascii="Times New Roman" w:hAnsi="Times New Roman"/>
          <w:sz w:val="24"/>
          <w:szCs w:val="24"/>
          <w:lang w:eastAsia="bg-BG"/>
        </w:rPr>
        <w:t>, заверено от обслужващата банка.</w:t>
      </w:r>
      <w:r w:rsidR="0010048E" w:rsidRPr="00A43CD8">
        <w:rPr>
          <w:rFonts w:ascii="Times New Roman" w:hAnsi="Times New Roman"/>
          <w:sz w:val="24"/>
          <w:szCs w:val="24"/>
          <w:lang w:eastAsia="bg-BG"/>
        </w:rPr>
        <w:t>;</w:t>
      </w:r>
    </w:p>
    <w:p w14:paraId="44680BAC" w14:textId="209B40DA" w:rsidR="00C73A08" w:rsidRPr="00A43CD8" w:rsidRDefault="00C73A08"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A43CD8">
        <w:rPr>
          <w:rFonts w:ascii="Times New Roman" w:hAnsi="Times New Roman"/>
          <w:sz w:val="24"/>
          <w:szCs w:val="24"/>
          <w:lang w:eastAsia="bg-BG"/>
        </w:rPr>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p>
    <w:p w14:paraId="51FD53F2" w14:textId="4BD6F6AC" w:rsidR="00B22D61" w:rsidRPr="00A43CD8"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A43CD8">
        <w:rPr>
          <w:rFonts w:ascii="Times New Roman" w:hAnsi="Times New Roman"/>
          <w:sz w:val="24"/>
          <w:szCs w:val="24"/>
          <w:lang w:eastAsia="bg-BG"/>
        </w:rPr>
        <w:t xml:space="preserve">Договор за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w:t>
      </w:r>
      <w:r w:rsidRPr="00A43CD8">
        <w:rPr>
          <w:rFonts w:ascii="Times New Roman" w:hAnsi="Times New Roman"/>
          <w:sz w:val="24"/>
          <w:szCs w:val="24"/>
          <w:lang w:eastAsia="bg-BG"/>
        </w:rPr>
        <w:lastRenderedPageBreak/>
        <w:t xml:space="preserve">количествено-стойностна сметка. В договорите се описва ДДС. Представя се в </w:t>
      </w:r>
      <w:r w:rsidR="002C75E1" w:rsidRPr="00A43CD8">
        <w:rPr>
          <w:rFonts w:ascii="Times New Roman" w:hAnsi="Times New Roman"/>
          <w:sz w:val="24"/>
          <w:szCs w:val="24"/>
          <w:lang w:eastAsia="bg-BG"/>
        </w:rPr>
        <w:t xml:space="preserve">два </w:t>
      </w:r>
      <w:r w:rsidRPr="00A43CD8">
        <w:rPr>
          <w:rFonts w:ascii="Times New Roman" w:hAnsi="Times New Roman"/>
          <w:sz w:val="24"/>
          <w:szCs w:val="24"/>
          <w:lang w:eastAsia="bg-BG"/>
        </w:rPr>
        <w:t>формат</w:t>
      </w:r>
      <w:r w:rsidR="002C75E1" w:rsidRPr="00A43CD8">
        <w:rPr>
          <w:rFonts w:ascii="Times New Roman" w:hAnsi="Times New Roman"/>
          <w:sz w:val="24"/>
          <w:szCs w:val="24"/>
          <w:lang w:eastAsia="bg-BG"/>
        </w:rPr>
        <w:t>а</w:t>
      </w:r>
      <w:r w:rsidRPr="00A43CD8">
        <w:rPr>
          <w:rFonts w:ascii="Times New Roman" w:hAnsi="Times New Roman"/>
          <w:sz w:val="24"/>
          <w:szCs w:val="24"/>
          <w:lang w:eastAsia="bg-BG"/>
        </w:rPr>
        <w:t xml:space="preserve"> </w:t>
      </w:r>
      <w:r w:rsidR="002C75E1" w:rsidRPr="00A43CD8">
        <w:rPr>
          <w:rFonts w:ascii="Times New Roman" w:hAnsi="Times New Roman"/>
          <w:sz w:val="24"/>
          <w:szCs w:val="24"/>
          <w:lang w:eastAsia="bg-BG"/>
        </w:rPr>
        <w:t>„</w:t>
      </w:r>
      <w:proofErr w:type="spellStart"/>
      <w:r w:rsidR="002C75E1" w:rsidRPr="00A43CD8">
        <w:rPr>
          <w:rFonts w:ascii="Times New Roman" w:hAnsi="Times New Roman"/>
          <w:sz w:val="24"/>
          <w:szCs w:val="24"/>
          <w:lang w:eastAsia="bg-BG"/>
        </w:rPr>
        <w:t>рdf</w:t>
      </w:r>
      <w:proofErr w:type="spellEnd"/>
      <w:r w:rsidR="002C75E1" w:rsidRPr="00A43CD8">
        <w:rPr>
          <w:rFonts w:ascii="Times New Roman" w:hAnsi="Times New Roman"/>
          <w:sz w:val="24"/>
          <w:szCs w:val="24"/>
          <w:lang w:eastAsia="bg-BG"/>
        </w:rPr>
        <w:t>“ или „</w:t>
      </w:r>
      <w:proofErr w:type="spellStart"/>
      <w:r w:rsidR="002C75E1" w:rsidRPr="00A43CD8">
        <w:rPr>
          <w:rFonts w:ascii="Times New Roman" w:hAnsi="Times New Roman"/>
          <w:sz w:val="24"/>
          <w:szCs w:val="24"/>
          <w:lang w:eastAsia="bg-BG"/>
        </w:rPr>
        <w:t>jpg</w:t>
      </w:r>
      <w:proofErr w:type="spellEnd"/>
      <w:r w:rsidR="002C75E1" w:rsidRPr="00A43CD8">
        <w:rPr>
          <w:rFonts w:ascii="Times New Roman" w:hAnsi="Times New Roman"/>
          <w:sz w:val="24"/>
          <w:szCs w:val="24"/>
          <w:lang w:eastAsia="bg-BG"/>
        </w:rPr>
        <w:t>“ и на „</w:t>
      </w:r>
      <w:proofErr w:type="spellStart"/>
      <w:r w:rsidR="002C75E1" w:rsidRPr="00A43CD8">
        <w:rPr>
          <w:rFonts w:ascii="Times New Roman" w:hAnsi="Times New Roman"/>
          <w:sz w:val="24"/>
          <w:szCs w:val="24"/>
          <w:lang w:eastAsia="bg-BG"/>
        </w:rPr>
        <w:t>xls</w:t>
      </w:r>
      <w:proofErr w:type="spellEnd"/>
      <w:r w:rsidR="002C75E1" w:rsidRPr="00A43CD8">
        <w:rPr>
          <w:rFonts w:ascii="Times New Roman" w:hAnsi="Times New Roman"/>
          <w:sz w:val="24"/>
          <w:szCs w:val="24"/>
          <w:lang w:eastAsia="bg-BG"/>
        </w:rPr>
        <w:t>“ или „</w:t>
      </w:r>
      <w:proofErr w:type="spellStart"/>
      <w:r w:rsidR="002C75E1" w:rsidRPr="00A43CD8">
        <w:rPr>
          <w:rFonts w:ascii="Times New Roman" w:hAnsi="Times New Roman"/>
          <w:sz w:val="24"/>
          <w:szCs w:val="24"/>
          <w:lang w:eastAsia="bg-BG"/>
        </w:rPr>
        <w:t>xlsx</w:t>
      </w:r>
      <w:proofErr w:type="spellEnd"/>
      <w:r w:rsidR="002C75E1" w:rsidRPr="00A43CD8">
        <w:rPr>
          <w:rFonts w:ascii="Times New Roman" w:hAnsi="Times New Roman"/>
          <w:sz w:val="24"/>
          <w:szCs w:val="24"/>
          <w:lang w:eastAsia="bg-BG"/>
        </w:rPr>
        <w:t>“</w:t>
      </w:r>
      <w:r w:rsidRPr="00A43CD8">
        <w:rPr>
          <w:rFonts w:ascii="Times New Roman" w:hAnsi="Times New Roman"/>
          <w:sz w:val="24"/>
          <w:szCs w:val="24"/>
          <w:lang w:eastAsia="bg-BG"/>
        </w:rPr>
        <w:t>.</w:t>
      </w:r>
    </w:p>
    <w:p w14:paraId="7E8A3B89" w14:textId="1F7D3BB9" w:rsidR="00B22D61" w:rsidRPr="00A43CD8"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A43CD8">
        <w:rPr>
          <w:rFonts w:ascii="Times New Roman" w:hAnsi="Times New Roman"/>
          <w:sz w:val="24"/>
          <w:szCs w:val="24"/>
          <w:lang w:eastAsia="bg-BG"/>
        </w:rPr>
        <w:t>Декларация от всеки доставчик, че активите - предмет на и</w:t>
      </w:r>
      <w:r w:rsidR="00D70A37" w:rsidRPr="00A43CD8">
        <w:rPr>
          <w:rFonts w:ascii="Times New Roman" w:hAnsi="Times New Roman"/>
          <w:sz w:val="24"/>
          <w:szCs w:val="24"/>
          <w:lang w:eastAsia="bg-BG"/>
        </w:rPr>
        <w:t>нвестиция, не са втора употреба</w:t>
      </w:r>
      <w:r w:rsidR="00C73A08" w:rsidRPr="00A43CD8">
        <w:rPr>
          <w:rFonts w:ascii="Times New Roman" w:hAnsi="Times New Roman"/>
          <w:sz w:val="24"/>
          <w:szCs w:val="24"/>
          <w:lang w:eastAsia="bg-BG"/>
        </w:rPr>
        <w:t xml:space="preserve"> (в случай, че в </w:t>
      </w:r>
      <w:proofErr w:type="spellStart"/>
      <w:r w:rsidR="00C73A08" w:rsidRPr="00A43CD8">
        <w:rPr>
          <w:rFonts w:ascii="Times New Roman" w:hAnsi="Times New Roman"/>
          <w:sz w:val="24"/>
          <w:szCs w:val="24"/>
          <w:lang w:eastAsia="bg-BG"/>
        </w:rPr>
        <w:t>Приемо-предавателния</w:t>
      </w:r>
      <w:proofErr w:type="spellEnd"/>
      <w:r w:rsidR="00C73A08" w:rsidRPr="00A43CD8">
        <w:rPr>
          <w:rFonts w:ascii="Times New Roman" w:hAnsi="Times New Roman"/>
          <w:sz w:val="24"/>
          <w:szCs w:val="24"/>
          <w:lang w:eastAsia="bg-BG"/>
        </w:rPr>
        <w:t xml:space="preserve"> протокол между доставчика/изпълнителя и бенефициента е включена декларативна част, че активите не са втора употреба, документът не се представя).</w:t>
      </w:r>
    </w:p>
    <w:p w14:paraId="2073A6A7" w14:textId="2D555A90" w:rsidR="00297509" w:rsidRPr="00A43CD8" w:rsidRDefault="00B22D61" w:rsidP="0029750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A43CD8">
        <w:rPr>
          <w:rFonts w:ascii="Times New Roman" w:hAnsi="Times New Roman"/>
          <w:sz w:val="24"/>
          <w:szCs w:val="24"/>
          <w:lang w:eastAsia="bg-BG"/>
        </w:rPr>
        <w:t xml:space="preserve">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 Представя се в </w:t>
      </w:r>
      <w:r w:rsidR="002C75E1" w:rsidRPr="00A43CD8">
        <w:rPr>
          <w:rFonts w:ascii="Times New Roman" w:hAnsi="Times New Roman"/>
          <w:sz w:val="24"/>
          <w:szCs w:val="24"/>
          <w:lang w:eastAsia="bg-BG"/>
        </w:rPr>
        <w:t xml:space="preserve">два </w:t>
      </w:r>
      <w:r w:rsidRPr="00A43CD8">
        <w:rPr>
          <w:rFonts w:ascii="Times New Roman" w:hAnsi="Times New Roman"/>
          <w:sz w:val="24"/>
          <w:szCs w:val="24"/>
          <w:lang w:eastAsia="bg-BG"/>
        </w:rPr>
        <w:t>формат</w:t>
      </w:r>
      <w:r w:rsidR="002C75E1" w:rsidRPr="00A43CD8">
        <w:rPr>
          <w:rFonts w:ascii="Times New Roman" w:hAnsi="Times New Roman"/>
          <w:sz w:val="24"/>
          <w:szCs w:val="24"/>
          <w:lang w:eastAsia="bg-BG"/>
        </w:rPr>
        <w:t>а</w:t>
      </w:r>
      <w:r w:rsidRPr="00A43CD8">
        <w:rPr>
          <w:rFonts w:ascii="Times New Roman" w:hAnsi="Times New Roman"/>
          <w:sz w:val="24"/>
          <w:szCs w:val="24"/>
          <w:lang w:eastAsia="bg-BG"/>
        </w:rPr>
        <w:t xml:space="preserve"> </w:t>
      </w:r>
      <w:r w:rsidR="002C75E1" w:rsidRPr="00A43CD8">
        <w:rPr>
          <w:rFonts w:ascii="Times New Roman" w:hAnsi="Times New Roman"/>
          <w:sz w:val="24"/>
          <w:szCs w:val="24"/>
          <w:lang w:eastAsia="bg-BG"/>
        </w:rPr>
        <w:t>„</w:t>
      </w:r>
      <w:proofErr w:type="spellStart"/>
      <w:r w:rsidR="002C75E1" w:rsidRPr="00A43CD8">
        <w:rPr>
          <w:rFonts w:ascii="Times New Roman" w:hAnsi="Times New Roman"/>
          <w:sz w:val="24"/>
          <w:szCs w:val="24"/>
          <w:lang w:eastAsia="bg-BG"/>
        </w:rPr>
        <w:t>рdf</w:t>
      </w:r>
      <w:proofErr w:type="spellEnd"/>
      <w:r w:rsidR="002C75E1" w:rsidRPr="00A43CD8">
        <w:rPr>
          <w:rFonts w:ascii="Times New Roman" w:hAnsi="Times New Roman"/>
          <w:sz w:val="24"/>
          <w:szCs w:val="24"/>
          <w:lang w:eastAsia="bg-BG"/>
        </w:rPr>
        <w:t>“ или „</w:t>
      </w:r>
      <w:proofErr w:type="spellStart"/>
      <w:r w:rsidR="002C75E1" w:rsidRPr="00A43CD8">
        <w:rPr>
          <w:rFonts w:ascii="Times New Roman" w:hAnsi="Times New Roman"/>
          <w:sz w:val="24"/>
          <w:szCs w:val="24"/>
          <w:lang w:eastAsia="bg-BG"/>
        </w:rPr>
        <w:t>jpg</w:t>
      </w:r>
      <w:proofErr w:type="spellEnd"/>
      <w:r w:rsidR="002C75E1" w:rsidRPr="00A43CD8">
        <w:rPr>
          <w:rFonts w:ascii="Times New Roman" w:hAnsi="Times New Roman"/>
          <w:sz w:val="24"/>
          <w:szCs w:val="24"/>
          <w:lang w:eastAsia="bg-BG"/>
        </w:rPr>
        <w:t>“ и на „</w:t>
      </w:r>
      <w:proofErr w:type="spellStart"/>
      <w:r w:rsidR="002C75E1" w:rsidRPr="00A43CD8">
        <w:rPr>
          <w:rFonts w:ascii="Times New Roman" w:hAnsi="Times New Roman"/>
          <w:sz w:val="24"/>
          <w:szCs w:val="24"/>
          <w:lang w:eastAsia="bg-BG"/>
        </w:rPr>
        <w:t>xls</w:t>
      </w:r>
      <w:proofErr w:type="spellEnd"/>
      <w:r w:rsidR="002C75E1" w:rsidRPr="00A43CD8">
        <w:rPr>
          <w:rFonts w:ascii="Times New Roman" w:hAnsi="Times New Roman"/>
          <w:sz w:val="24"/>
          <w:szCs w:val="24"/>
          <w:lang w:eastAsia="bg-BG"/>
        </w:rPr>
        <w:t>“ или „</w:t>
      </w:r>
      <w:proofErr w:type="spellStart"/>
      <w:r w:rsidR="002C75E1" w:rsidRPr="00A43CD8">
        <w:rPr>
          <w:rFonts w:ascii="Times New Roman" w:hAnsi="Times New Roman"/>
          <w:sz w:val="24"/>
          <w:szCs w:val="24"/>
          <w:lang w:eastAsia="bg-BG"/>
        </w:rPr>
        <w:t>xlsx</w:t>
      </w:r>
      <w:proofErr w:type="spellEnd"/>
      <w:r w:rsidR="002C75E1" w:rsidRPr="00A43CD8">
        <w:rPr>
          <w:rFonts w:ascii="Times New Roman" w:hAnsi="Times New Roman"/>
          <w:sz w:val="24"/>
          <w:szCs w:val="24"/>
          <w:lang w:eastAsia="bg-BG"/>
        </w:rPr>
        <w:t>“</w:t>
      </w:r>
      <w:r w:rsidR="00D70A37" w:rsidRPr="00A43CD8">
        <w:rPr>
          <w:rFonts w:ascii="Times New Roman" w:hAnsi="Times New Roman"/>
          <w:sz w:val="24"/>
          <w:szCs w:val="24"/>
          <w:lang w:eastAsia="bg-BG"/>
        </w:rPr>
        <w:t>;</w:t>
      </w:r>
    </w:p>
    <w:p w14:paraId="11AEFE6B" w14:textId="55D1F258" w:rsidR="00297509" w:rsidRPr="00A43CD8" w:rsidRDefault="00297509"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A43CD8">
        <w:rPr>
          <w:rFonts w:ascii="Times New Roman" w:hAnsi="Times New Roman"/>
          <w:sz w:val="24"/>
          <w:szCs w:val="24"/>
          <w:lang w:eastAsia="bg-BG"/>
        </w:rPr>
        <w:t>Договор за финансов лизинг с приложен към него погасителен план за изплащане на лизингови вноски (в случаите на финансов лизинг и в случай че не е представен пред ДФ „Земеделие“ при кандидатстването). Представя се във формат „</w:t>
      </w:r>
      <w:proofErr w:type="spellStart"/>
      <w:r w:rsidRPr="00A43CD8">
        <w:rPr>
          <w:rFonts w:ascii="Times New Roman" w:hAnsi="Times New Roman"/>
          <w:sz w:val="24"/>
          <w:szCs w:val="24"/>
          <w:lang w:eastAsia="bg-BG"/>
        </w:rPr>
        <w:t>рdf</w:t>
      </w:r>
      <w:proofErr w:type="spellEnd"/>
      <w:r w:rsidRPr="00A43CD8">
        <w:rPr>
          <w:rFonts w:ascii="Times New Roman" w:hAnsi="Times New Roman"/>
          <w:sz w:val="24"/>
          <w:szCs w:val="24"/>
          <w:lang w:eastAsia="bg-BG"/>
        </w:rPr>
        <w:t>“ или „</w:t>
      </w:r>
      <w:proofErr w:type="spellStart"/>
      <w:r w:rsidRPr="00A43CD8">
        <w:rPr>
          <w:rFonts w:ascii="Times New Roman" w:hAnsi="Times New Roman"/>
          <w:sz w:val="24"/>
          <w:szCs w:val="24"/>
          <w:lang w:eastAsia="bg-BG"/>
        </w:rPr>
        <w:t>jpg</w:t>
      </w:r>
      <w:proofErr w:type="spellEnd"/>
      <w:r w:rsidRPr="00A43CD8">
        <w:rPr>
          <w:rFonts w:ascii="Times New Roman" w:hAnsi="Times New Roman"/>
          <w:sz w:val="24"/>
          <w:szCs w:val="24"/>
          <w:lang w:eastAsia="bg-BG"/>
        </w:rPr>
        <w:t>“;</w:t>
      </w:r>
    </w:p>
    <w:p w14:paraId="73724E0D" w14:textId="241C0AA3" w:rsidR="00451C27" w:rsidRPr="00A43CD8" w:rsidRDefault="00451C27" w:rsidP="00B44B5E">
      <w:pPr>
        <w:spacing w:before="240" w:after="0" w:line="240" w:lineRule="auto"/>
        <w:jc w:val="both"/>
        <w:rPr>
          <w:rFonts w:ascii="Times New Roman" w:hAnsi="Times New Roman"/>
          <w:b/>
          <w:sz w:val="24"/>
          <w:szCs w:val="24"/>
        </w:rPr>
      </w:pPr>
      <w:r w:rsidRPr="00A43CD8">
        <w:rPr>
          <w:rFonts w:ascii="Times New Roman" w:hAnsi="Times New Roman"/>
          <w:b/>
          <w:sz w:val="24"/>
          <w:szCs w:val="24"/>
        </w:rPr>
        <w:t>Б. Специфични документи:</w:t>
      </w:r>
    </w:p>
    <w:p w14:paraId="246AD110" w14:textId="5816DE57" w:rsidR="006E2782" w:rsidRDefault="00297509" w:rsidP="00395B05">
      <w:pPr>
        <w:pStyle w:val="ListParagraph"/>
        <w:numPr>
          <w:ilvl w:val="0"/>
          <w:numId w:val="8"/>
        </w:numPr>
        <w:tabs>
          <w:tab w:val="left" w:pos="426"/>
        </w:tabs>
        <w:spacing w:before="120" w:after="0" w:line="240" w:lineRule="auto"/>
        <w:ind w:left="0" w:firstLine="0"/>
        <w:contextualSpacing w:val="0"/>
        <w:jc w:val="both"/>
        <w:rPr>
          <w:rFonts w:ascii="Times New Roman" w:hAnsi="Times New Roman"/>
          <w:sz w:val="24"/>
          <w:szCs w:val="24"/>
        </w:rPr>
      </w:pPr>
      <w:r w:rsidRPr="00395B05">
        <w:rPr>
          <w:rFonts w:ascii="Times New Roman" w:hAnsi="Times New Roman"/>
          <w:sz w:val="24"/>
          <w:szCs w:val="24"/>
        </w:rPr>
        <w:t xml:space="preserve">Свидетелство </w:t>
      </w:r>
      <w:r w:rsidR="006E2782" w:rsidRPr="00395B05">
        <w:rPr>
          <w:rFonts w:ascii="Times New Roman" w:hAnsi="Times New Roman"/>
          <w:sz w:val="24"/>
          <w:szCs w:val="24"/>
        </w:rPr>
        <w:t xml:space="preserve">за регистрация на моторно превозно средство (важи в случаите на инвестиции по т. </w:t>
      </w:r>
      <w:r w:rsidR="00F46C31">
        <w:rPr>
          <w:rFonts w:ascii="Times New Roman" w:hAnsi="Times New Roman"/>
          <w:sz w:val="24"/>
          <w:szCs w:val="24"/>
        </w:rPr>
        <w:t>1</w:t>
      </w:r>
      <w:r w:rsidR="006F6542">
        <w:rPr>
          <w:rFonts w:ascii="Times New Roman" w:hAnsi="Times New Roman"/>
          <w:sz w:val="24"/>
          <w:szCs w:val="24"/>
        </w:rPr>
        <w:t>.1</w:t>
      </w:r>
      <w:r w:rsidR="006E2782" w:rsidRPr="00395B05">
        <w:rPr>
          <w:rFonts w:ascii="Times New Roman" w:hAnsi="Times New Roman"/>
          <w:sz w:val="24"/>
          <w:szCs w:val="24"/>
        </w:rPr>
        <w:t xml:space="preserve"> от Раздел 10 - Допустими разходи от УК</w:t>
      </w:r>
      <w:r w:rsidR="0004360E">
        <w:rPr>
          <w:rFonts w:ascii="Times New Roman" w:hAnsi="Times New Roman"/>
          <w:sz w:val="24"/>
          <w:szCs w:val="24"/>
        </w:rPr>
        <w:t>)</w:t>
      </w:r>
      <w:r w:rsidR="006E2782" w:rsidRPr="00395B05">
        <w:rPr>
          <w:rFonts w:ascii="Times New Roman" w:hAnsi="Times New Roman"/>
          <w:sz w:val="24"/>
          <w:szCs w:val="24"/>
        </w:rPr>
        <w:t>;</w:t>
      </w:r>
    </w:p>
    <w:p w14:paraId="365BC040" w14:textId="5F2B79CB" w:rsidR="00395B05" w:rsidRDefault="00395B05" w:rsidP="00395B05">
      <w:pPr>
        <w:pStyle w:val="ListParagraph"/>
        <w:numPr>
          <w:ilvl w:val="0"/>
          <w:numId w:val="8"/>
        </w:numPr>
        <w:tabs>
          <w:tab w:val="left" w:pos="426"/>
        </w:tabs>
        <w:spacing w:before="120" w:after="0" w:line="240" w:lineRule="auto"/>
        <w:ind w:left="0" w:firstLine="0"/>
        <w:contextualSpacing w:val="0"/>
        <w:jc w:val="both"/>
        <w:rPr>
          <w:rFonts w:ascii="Times New Roman" w:hAnsi="Times New Roman"/>
          <w:sz w:val="24"/>
          <w:szCs w:val="24"/>
        </w:rPr>
      </w:pPr>
      <w:r w:rsidRPr="00395B05">
        <w:rPr>
          <w:rFonts w:ascii="Times New Roman" w:hAnsi="Times New Roman"/>
          <w:sz w:val="24"/>
          <w:szCs w:val="24"/>
        </w:rPr>
        <w:t xml:space="preserve">Свидетелство за регистрация на </w:t>
      </w:r>
      <w:r>
        <w:rPr>
          <w:rFonts w:ascii="Times New Roman" w:hAnsi="Times New Roman"/>
          <w:sz w:val="24"/>
          <w:szCs w:val="24"/>
        </w:rPr>
        <w:t>земеделска и горска техника</w:t>
      </w:r>
      <w:r w:rsidRPr="00395B05">
        <w:rPr>
          <w:rFonts w:ascii="Times New Roman" w:hAnsi="Times New Roman"/>
          <w:sz w:val="24"/>
          <w:szCs w:val="24"/>
        </w:rPr>
        <w:t xml:space="preserve"> (важи в случаите на </w:t>
      </w:r>
      <w:r w:rsidRPr="00B93CF6">
        <w:rPr>
          <w:rFonts w:ascii="Times New Roman" w:hAnsi="Times New Roman"/>
          <w:sz w:val="24"/>
          <w:szCs w:val="24"/>
        </w:rPr>
        <w:t xml:space="preserve">инвестиции по т. </w:t>
      </w:r>
      <w:r w:rsidR="00F46C31">
        <w:rPr>
          <w:rFonts w:ascii="Times New Roman" w:hAnsi="Times New Roman"/>
          <w:sz w:val="24"/>
          <w:szCs w:val="24"/>
        </w:rPr>
        <w:t>1</w:t>
      </w:r>
      <w:r w:rsidR="006F6542">
        <w:rPr>
          <w:rFonts w:ascii="Times New Roman" w:hAnsi="Times New Roman"/>
          <w:sz w:val="24"/>
          <w:szCs w:val="24"/>
        </w:rPr>
        <w:t>.1</w:t>
      </w:r>
      <w:r w:rsidRPr="00B93CF6">
        <w:rPr>
          <w:rFonts w:ascii="Times New Roman" w:hAnsi="Times New Roman"/>
          <w:sz w:val="24"/>
          <w:szCs w:val="24"/>
        </w:rPr>
        <w:t xml:space="preserve"> от Раздел 10 - Допустими разходи от УК</w:t>
      </w:r>
      <w:r w:rsidR="0004360E">
        <w:rPr>
          <w:rFonts w:ascii="Times New Roman" w:hAnsi="Times New Roman"/>
          <w:sz w:val="24"/>
          <w:szCs w:val="24"/>
        </w:rPr>
        <w:t>)</w:t>
      </w:r>
      <w:r w:rsidRPr="00B93CF6">
        <w:rPr>
          <w:rFonts w:ascii="Times New Roman" w:hAnsi="Times New Roman"/>
          <w:sz w:val="24"/>
          <w:szCs w:val="24"/>
        </w:rPr>
        <w:t>;</w:t>
      </w:r>
    </w:p>
    <w:p w14:paraId="6FE99081" w14:textId="22E07487" w:rsidR="0004360E" w:rsidRDefault="0004360E" w:rsidP="00395B05">
      <w:pPr>
        <w:pStyle w:val="ListParagraph"/>
        <w:numPr>
          <w:ilvl w:val="0"/>
          <w:numId w:val="8"/>
        </w:numPr>
        <w:tabs>
          <w:tab w:val="left" w:pos="426"/>
        </w:tabs>
        <w:spacing w:before="120" w:after="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Протокол за проведена 72-часова проба при експлоатационни условия, в случаите, когато се изисква съгласно действащата нормативна уредба </w:t>
      </w:r>
      <w:r w:rsidRPr="00395B05">
        <w:rPr>
          <w:rFonts w:ascii="Times New Roman" w:hAnsi="Times New Roman"/>
          <w:sz w:val="24"/>
          <w:szCs w:val="24"/>
        </w:rPr>
        <w:t xml:space="preserve">(важи в случаите на инвестиции по т. </w:t>
      </w:r>
      <w:r w:rsidR="00F46C31">
        <w:rPr>
          <w:rFonts w:ascii="Times New Roman" w:hAnsi="Times New Roman"/>
          <w:sz w:val="24"/>
          <w:szCs w:val="24"/>
        </w:rPr>
        <w:t>1</w:t>
      </w:r>
      <w:r w:rsidRPr="00395B05">
        <w:rPr>
          <w:rFonts w:ascii="Times New Roman" w:hAnsi="Times New Roman"/>
          <w:sz w:val="24"/>
          <w:szCs w:val="24"/>
        </w:rPr>
        <w:t xml:space="preserve"> от Раздел 10 - Допустими разходи от УК</w:t>
      </w:r>
      <w:r>
        <w:rPr>
          <w:rFonts w:ascii="Times New Roman" w:hAnsi="Times New Roman"/>
          <w:sz w:val="24"/>
          <w:szCs w:val="24"/>
        </w:rPr>
        <w:t>);</w:t>
      </w:r>
    </w:p>
    <w:p w14:paraId="433F509C" w14:textId="6CAD6685" w:rsidR="006F6542" w:rsidRDefault="006F6542" w:rsidP="00395B05">
      <w:pPr>
        <w:pStyle w:val="ListParagraph"/>
        <w:numPr>
          <w:ilvl w:val="0"/>
          <w:numId w:val="8"/>
        </w:numPr>
        <w:tabs>
          <w:tab w:val="left" w:pos="426"/>
        </w:tabs>
        <w:spacing w:before="120" w:after="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Декларация за съответствие или документ, удостоверяващ съответствие с изискванията на Закона за техническите изисквания към продуктите - СЕ маркировка </w:t>
      </w:r>
      <w:r w:rsidRPr="00395B05">
        <w:rPr>
          <w:rFonts w:ascii="Times New Roman" w:hAnsi="Times New Roman"/>
          <w:sz w:val="24"/>
          <w:szCs w:val="24"/>
        </w:rPr>
        <w:t xml:space="preserve">(важи в случаите на инвестиции по т. </w:t>
      </w:r>
      <w:r w:rsidR="00F46C31">
        <w:rPr>
          <w:rFonts w:ascii="Times New Roman" w:hAnsi="Times New Roman"/>
          <w:sz w:val="24"/>
          <w:szCs w:val="24"/>
        </w:rPr>
        <w:t>1</w:t>
      </w:r>
      <w:r w:rsidRPr="00395B05">
        <w:rPr>
          <w:rFonts w:ascii="Times New Roman" w:hAnsi="Times New Roman"/>
          <w:sz w:val="24"/>
          <w:szCs w:val="24"/>
        </w:rPr>
        <w:t xml:space="preserve"> от Раздел 10 - Допустими разходи от УК</w:t>
      </w:r>
      <w:r>
        <w:rPr>
          <w:rFonts w:ascii="Times New Roman" w:hAnsi="Times New Roman"/>
          <w:sz w:val="24"/>
          <w:szCs w:val="24"/>
        </w:rPr>
        <w:t>);</w:t>
      </w:r>
    </w:p>
    <w:p w14:paraId="18E293B0" w14:textId="20EE34CB" w:rsidR="0014726F" w:rsidRDefault="006F6542" w:rsidP="0014726F">
      <w:pPr>
        <w:pStyle w:val="ListParagraph"/>
        <w:numPr>
          <w:ilvl w:val="0"/>
          <w:numId w:val="8"/>
        </w:numPr>
        <w:tabs>
          <w:tab w:val="left" w:pos="426"/>
        </w:tabs>
        <w:spacing w:before="120" w:after="0" w:line="240" w:lineRule="auto"/>
        <w:ind w:left="0" w:firstLine="0"/>
        <w:contextualSpacing w:val="0"/>
        <w:jc w:val="both"/>
        <w:rPr>
          <w:rFonts w:ascii="Times New Roman" w:hAnsi="Times New Roman"/>
          <w:sz w:val="24"/>
          <w:szCs w:val="24"/>
        </w:rPr>
      </w:pPr>
      <w:r>
        <w:rPr>
          <w:rFonts w:ascii="Times New Roman" w:hAnsi="Times New Roman"/>
          <w:sz w:val="24"/>
          <w:szCs w:val="24"/>
        </w:rPr>
        <w:t>Сертификат за автентичност и лицензиран договор, регистрационна карта (</w:t>
      </w:r>
      <w:r w:rsidRPr="00395B05">
        <w:rPr>
          <w:rFonts w:ascii="Times New Roman" w:hAnsi="Times New Roman"/>
          <w:sz w:val="24"/>
          <w:szCs w:val="24"/>
        </w:rPr>
        <w:t xml:space="preserve">важи в случаите на инвестиции по т. </w:t>
      </w:r>
      <w:r w:rsidR="00F46C31">
        <w:rPr>
          <w:rFonts w:ascii="Times New Roman" w:hAnsi="Times New Roman"/>
          <w:sz w:val="24"/>
          <w:szCs w:val="24"/>
        </w:rPr>
        <w:t>1</w:t>
      </w:r>
      <w:r>
        <w:rPr>
          <w:rFonts w:ascii="Times New Roman" w:hAnsi="Times New Roman"/>
          <w:sz w:val="24"/>
          <w:szCs w:val="24"/>
        </w:rPr>
        <w:t>.3</w:t>
      </w:r>
      <w:r w:rsidRPr="00395B05">
        <w:rPr>
          <w:rFonts w:ascii="Times New Roman" w:hAnsi="Times New Roman"/>
          <w:sz w:val="24"/>
          <w:szCs w:val="24"/>
        </w:rPr>
        <w:t xml:space="preserve"> от Раздел 10 - Допустими разходи от УК</w:t>
      </w:r>
      <w:r>
        <w:rPr>
          <w:rFonts w:ascii="Times New Roman" w:hAnsi="Times New Roman"/>
          <w:sz w:val="24"/>
          <w:szCs w:val="24"/>
        </w:rPr>
        <w:t>);</w:t>
      </w:r>
    </w:p>
    <w:p w14:paraId="27676BE3" w14:textId="77777777" w:rsidR="0014726F" w:rsidRDefault="0014726F" w:rsidP="0014726F">
      <w:pPr>
        <w:pStyle w:val="ListParagraph"/>
        <w:numPr>
          <w:ilvl w:val="0"/>
          <w:numId w:val="8"/>
        </w:numPr>
        <w:tabs>
          <w:tab w:val="left" w:pos="426"/>
        </w:tabs>
        <w:spacing w:before="120" w:after="0" w:line="240" w:lineRule="auto"/>
        <w:ind w:left="0" w:firstLine="0"/>
        <w:contextualSpacing w:val="0"/>
        <w:jc w:val="both"/>
        <w:rPr>
          <w:rFonts w:ascii="Times New Roman" w:hAnsi="Times New Roman"/>
          <w:sz w:val="24"/>
          <w:szCs w:val="24"/>
        </w:rPr>
      </w:pPr>
      <w:r w:rsidRPr="0014726F">
        <w:rPr>
          <w:rFonts w:ascii="Times New Roman" w:hAnsi="Times New Roman"/>
          <w:sz w:val="24"/>
          <w:szCs w:val="24"/>
        </w:rPr>
        <w:t>Данни за регистрация като оператор на безпилотна летателна система (БЛС) от уеб базираната електронна регистрационна система, достъпна на интернет страницата на Главна дирекция "Гражданска въздухоплавателна администрация“ към Министерство на транспорта и съобщенията (ГД „ГВА“);</w:t>
      </w:r>
    </w:p>
    <w:p w14:paraId="0DBF4862" w14:textId="1FD9137D" w:rsidR="006F6542" w:rsidRPr="0014726F" w:rsidRDefault="00802FA5" w:rsidP="0014726F">
      <w:pPr>
        <w:pStyle w:val="ListParagraph"/>
        <w:numPr>
          <w:ilvl w:val="0"/>
          <w:numId w:val="8"/>
        </w:numPr>
        <w:tabs>
          <w:tab w:val="left" w:pos="426"/>
        </w:tabs>
        <w:spacing w:before="120" w:after="0" w:line="240" w:lineRule="auto"/>
        <w:ind w:left="0" w:firstLine="0"/>
        <w:contextualSpacing w:val="0"/>
        <w:jc w:val="both"/>
        <w:rPr>
          <w:rFonts w:ascii="Times New Roman" w:hAnsi="Times New Roman"/>
          <w:sz w:val="24"/>
          <w:szCs w:val="24"/>
        </w:rPr>
      </w:pPr>
      <w:r w:rsidRPr="0014726F">
        <w:rPr>
          <w:rFonts w:ascii="Times New Roman" w:hAnsi="Times New Roman"/>
          <w:sz w:val="24"/>
          <w:szCs w:val="24"/>
        </w:rPr>
        <w:t>Уникал</w:t>
      </w:r>
      <w:r>
        <w:rPr>
          <w:rFonts w:ascii="Times New Roman" w:hAnsi="Times New Roman"/>
          <w:sz w:val="24"/>
          <w:szCs w:val="24"/>
        </w:rPr>
        <w:t>е</w:t>
      </w:r>
      <w:r w:rsidRPr="0014726F">
        <w:rPr>
          <w:rFonts w:ascii="Times New Roman" w:hAnsi="Times New Roman"/>
          <w:sz w:val="24"/>
          <w:szCs w:val="24"/>
        </w:rPr>
        <w:t>н цифров регистрационен номер на оператора на БЛС</w:t>
      </w:r>
      <w:r w:rsidR="00B73332">
        <w:rPr>
          <w:rFonts w:ascii="Times New Roman" w:hAnsi="Times New Roman"/>
          <w:sz w:val="24"/>
          <w:szCs w:val="24"/>
        </w:rPr>
        <w:t>,</w:t>
      </w:r>
      <w:r>
        <w:rPr>
          <w:rFonts w:ascii="Times New Roman" w:hAnsi="Times New Roman"/>
          <w:sz w:val="24"/>
          <w:szCs w:val="24"/>
        </w:rPr>
        <w:t xml:space="preserve"> при инвестиция</w:t>
      </w:r>
      <w:r w:rsidR="0014726F" w:rsidRPr="0014726F">
        <w:rPr>
          <w:rFonts w:ascii="Times New Roman" w:hAnsi="Times New Roman"/>
          <w:sz w:val="24"/>
          <w:szCs w:val="24"/>
        </w:rPr>
        <w:t xml:space="preserve"> </w:t>
      </w:r>
      <w:proofErr w:type="spellStart"/>
      <w:r w:rsidR="0014726F" w:rsidRPr="0014726F">
        <w:rPr>
          <w:rFonts w:ascii="Times New Roman" w:hAnsi="Times New Roman"/>
          <w:sz w:val="24"/>
          <w:szCs w:val="24"/>
        </w:rPr>
        <w:t>дрон</w:t>
      </w:r>
      <w:proofErr w:type="spellEnd"/>
      <w:r>
        <w:rPr>
          <w:rFonts w:ascii="Times New Roman" w:hAnsi="Times New Roman"/>
          <w:sz w:val="24"/>
          <w:szCs w:val="24"/>
        </w:rPr>
        <w:t>.</w:t>
      </w:r>
      <w:r w:rsidR="0014726F" w:rsidRPr="0014726F">
        <w:rPr>
          <w:rFonts w:ascii="Times New Roman" w:hAnsi="Times New Roman"/>
          <w:sz w:val="24"/>
          <w:szCs w:val="24"/>
        </w:rPr>
        <w:t xml:space="preserve"> </w:t>
      </w:r>
    </w:p>
    <w:p w14:paraId="15EC6F3B" w14:textId="79A2E022" w:rsidR="00395B05" w:rsidRPr="00B93CF6" w:rsidRDefault="00395B05" w:rsidP="00395B05">
      <w:pPr>
        <w:pStyle w:val="ListParagraph"/>
        <w:numPr>
          <w:ilvl w:val="0"/>
          <w:numId w:val="8"/>
        </w:numPr>
        <w:tabs>
          <w:tab w:val="left" w:pos="426"/>
        </w:tabs>
        <w:spacing w:before="120" w:after="0" w:line="240" w:lineRule="auto"/>
        <w:ind w:left="0" w:firstLine="0"/>
        <w:contextualSpacing w:val="0"/>
        <w:jc w:val="both"/>
        <w:rPr>
          <w:rFonts w:ascii="Times New Roman" w:hAnsi="Times New Roman"/>
          <w:sz w:val="24"/>
          <w:szCs w:val="24"/>
          <w:lang w:eastAsia="bg-BG"/>
        </w:rPr>
      </w:pPr>
      <w:r w:rsidRPr="00B93CF6">
        <w:rPr>
          <w:rFonts w:ascii="Times New Roman" w:hAnsi="Times New Roman"/>
          <w:sz w:val="24"/>
          <w:szCs w:val="24"/>
        </w:rPr>
        <w:t>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осъществения проект (прилага се когато съществува изменение в обхвата на защитените зони в периода между подаване на проектното пре</w:t>
      </w:r>
      <w:r w:rsidR="00CB292D">
        <w:rPr>
          <w:rFonts w:ascii="Times New Roman" w:hAnsi="Times New Roman"/>
          <w:sz w:val="24"/>
          <w:szCs w:val="24"/>
        </w:rPr>
        <w:t>дложение и искането за плащане).</w:t>
      </w:r>
      <w:bookmarkStart w:id="1" w:name="_GoBack"/>
      <w:bookmarkEnd w:id="1"/>
      <w:r w:rsidRPr="00B93CF6">
        <w:rPr>
          <w:rFonts w:ascii="Times New Roman" w:hAnsi="Times New Roman"/>
          <w:sz w:val="24"/>
          <w:szCs w:val="24"/>
          <w:lang w:eastAsia="bg-BG"/>
        </w:rPr>
        <w:t xml:space="preserve"> </w:t>
      </w:r>
    </w:p>
    <w:sectPr w:rsidR="00395B05" w:rsidRPr="00B93CF6" w:rsidSect="00B2178A">
      <w:footerReference w:type="default" r:id="rId9"/>
      <w:pgSz w:w="11906" w:h="16838" w:code="9"/>
      <w:pgMar w:top="567" w:right="1134" w:bottom="567"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F62EB2" w14:textId="77777777" w:rsidR="00974837" w:rsidRDefault="00974837" w:rsidP="001D059F">
      <w:pPr>
        <w:spacing w:after="0" w:line="240" w:lineRule="auto"/>
      </w:pPr>
      <w:r>
        <w:separator/>
      </w:r>
    </w:p>
  </w:endnote>
  <w:endnote w:type="continuationSeparator" w:id="0">
    <w:p w14:paraId="2124AF1E" w14:textId="77777777" w:rsidR="00974837" w:rsidRDefault="00974837"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16"/>
        <w:szCs w:val="16"/>
      </w:rPr>
      <w:id w:val="-1512218003"/>
      <w:docPartObj>
        <w:docPartGallery w:val="Page Numbers (Bottom of Page)"/>
        <w:docPartUnique/>
      </w:docPartObj>
    </w:sdtPr>
    <w:sdtEndPr>
      <w:rPr>
        <w:i/>
      </w:rPr>
    </w:sdtEndPr>
    <w:sdtContent>
      <w:sdt>
        <w:sdtPr>
          <w:rPr>
            <w:rFonts w:ascii="Times New Roman" w:hAnsi="Times New Roman"/>
            <w:sz w:val="16"/>
            <w:szCs w:val="16"/>
          </w:rPr>
          <w:id w:val="-1769616900"/>
          <w:docPartObj>
            <w:docPartGallery w:val="Page Numbers (Top of Page)"/>
            <w:docPartUnique/>
          </w:docPartObj>
        </w:sdtPr>
        <w:sdtEndPr>
          <w:rPr>
            <w:i/>
          </w:rPr>
        </w:sdtEndPr>
        <w:sdtContent>
          <w:p w14:paraId="6FA3CBAA" w14:textId="77777777" w:rsidR="00867155" w:rsidRDefault="00867155" w:rsidP="00867155">
            <w:pPr>
              <w:pStyle w:val="Footer"/>
              <w:tabs>
                <w:tab w:val="clear" w:pos="4536"/>
                <w:tab w:val="clear" w:pos="9072"/>
                <w:tab w:val="right" w:pos="9354"/>
              </w:tabs>
              <w:jc w:val="both"/>
              <w:rPr>
                <w:rFonts w:ascii="Times New Roman" w:hAnsi="Times New Roman"/>
                <w:sz w:val="16"/>
                <w:szCs w:val="16"/>
              </w:rPr>
            </w:pPr>
          </w:p>
          <w:p w14:paraId="6ED5CFE0" w14:textId="42AB8434" w:rsidR="00867155" w:rsidRPr="00867155" w:rsidRDefault="00867155" w:rsidP="00867155">
            <w:pPr>
              <w:pStyle w:val="Footer"/>
              <w:tabs>
                <w:tab w:val="clear" w:pos="4536"/>
                <w:tab w:val="clear" w:pos="9072"/>
                <w:tab w:val="right" w:pos="9354"/>
              </w:tabs>
              <w:jc w:val="both"/>
              <w:rPr>
                <w:rFonts w:ascii="Times New Roman" w:hAnsi="Times New Roman"/>
                <w:i/>
                <w:sz w:val="16"/>
                <w:szCs w:val="16"/>
              </w:rPr>
            </w:pPr>
            <w:r w:rsidRPr="00867155">
              <w:rPr>
                <w:rFonts w:ascii="Times New Roman" w:hAnsi="Times New Roman"/>
                <w:i/>
                <w:sz w:val="16"/>
                <w:szCs w:val="16"/>
              </w:rPr>
              <w:t>Приложение1 / УИ</w:t>
            </w:r>
            <w:r w:rsidRPr="00867155">
              <w:rPr>
                <w:rFonts w:ascii="Times New Roman" w:hAnsi="Times New Roman"/>
                <w:i/>
                <w:sz w:val="16"/>
                <w:szCs w:val="16"/>
              </w:rPr>
              <w:tab/>
            </w:r>
            <w:r w:rsidRPr="00867155">
              <w:rPr>
                <w:rFonts w:ascii="Times New Roman" w:hAnsi="Times New Roman"/>
                <w:i/>
                <w:sz w:val="16"/>
                <w:szCs w:val="16"/>
              </w:rPr>
              <w:fldChar w:fldCharType="begin"/>
            </w:r>
            <w:r w:rsidRPr="00867155">
              <w:rPr>
                <w:rFonts w:ascii="Times New Roman" w:hAnsi="Times New Roman"/>
                <w:i/>
                <w:sz w:val="16"/>
                <w:szCs w:val="16"/>
              </w:rPr>
              <w:instrText xml:space="preserve"> PAGE </w:instrText>
            </w:r>
            <w:r w:rsidRPr="00867155">
              <w:rPr>
                <w:rFonts w:ascii="Times New Roman" w:hAnsi="Times New Roman"/>
                <w:i/>
                <w:sz w:val="16"/>
                <w:szCs w:val="16"/>
              </w:rPr>
              <w:fldChar w:fldCharType="separate"/>
            </w:r>
            <w:r w:rsidR="00CB292D">
              <w:rPr>
                <w:rFonts w:ascii="Times New Roman" w:hAnsi="Times New Roman"/>
                <w:i/>
                <w:noProof/>
                <w:sz w:val="16"/>
                <w:szCs w:val="16"/>
              </w:rPr>
              <w:t>1</w:t>
            </w:r>
            <w:r w:rsidRPr="00867155">
              <w:rPr>
                <w:rFonts w:ascii="Times New Roman" w:hAnsi="Times New Roman"/>
                <w:i/>
                <w:sz w:val="16"/>
                <w:szCs w:val="16"/>
              </w:rPr>
              <w:fldChar w:fldCharType="end"/>
            </w:r>
            <w:r w:rsidRPr="00867155">
              <w:rPr>
                <w:rFonts w:ascii="Times New Roman" w:hAnsi="Times New Roman"/>
                <w:i/>
                <w:sz w:val="16"/>
                <w:szCs w:val="16"/>
              </w:rPr>
              <w:t xml:space="preserve"> of </w:t>
            </w:r>
            <w:r w:rsidRPr="00867155">
              <w:rPr>
                <w:rFonts w:ascii="Times New Roman" w:hAnsi="Times New Roman"/>
                <w:i/>
                <w:sz w:val="16"/>
                <w:szCs w:val="16"/>
              </w:rPr>
              <w:fldChar w:fldCharType="begin"/>
            </w:r>
            <w:r w:rsidRPr="00867155">
              <w:rPr>
                <w:rFonts w:ascii="Times New Roman" w:hAnsi="Times New Roman"/>
                <w:i/>
                <w:sz w:val="16"/>
                <w:szCs w:val="16"/>
              </w:rPr>
              <w:instrText xml:space="preserve"> NUMPAGES  </w:instrText>
            </w:r>
            <w:r w:rsidRPr="00867155">
              <w:rPr>
                <w:rFonts w:ascii="Times New Roman" w:hAnsi="Times New Roman"/>
                <w:i/>
                <w:sz w:val="16"/>
                <w:szCs w:val="16"/>
              </w:rPr>
              <w:fldChar w:fldCharType="separate"/>
            </w:r>
            <w:r w:rsidR="00CB292D">
              <w:rPr>
                <w:rFonts w:ascii="Times New Roman" w:hAnsi="Times New Roman"/>
                <w:i/>
                <w:noProof/>
                <w:sz w:val="16"/>
                <w:szCs w:val="16"/>
              </w:rPr>
              <w:t>2</w:t>
            </w:r>
            <w:r w:rsidRPr="00867155">
              <w:rPr>
                <w:rFonts w:ascii="Times New Roman" w:hAnsi="Times New Roman"/>
                <w:i/>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D83238" w14:textId="77777777" w:rsidR="00974837" w:rsidRDefault="00974837" w:rsidP="001D059F">
      <w:pPr>
        <w:spacing w:after="0" w:line="240" w:lineRule="auto"/>
      </w:pPr>
      <w:r>
        <w:separator/>
      </w:r>
    </w:p>
  </w:footnote>
  <w:footnote w:type="continuationSeparator" w:id="0">
    <w:p w14:paraId="7E92AAD6" w14:textId="77777777" w:rsidR="00974837" w:rsidRDefault="00974837" w:rsidP="001D05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45CD"/>
    <w:multiLevelType w:val="hybridMultilevel"/>
    <w:tmpl w:val="373C4D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5EF5BB7"/>
    <w:multiLevelType w:val="hybridMultilevel"/>
    <w:tmpl w:val="72E8917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nsid w:val="0DC60C4E"/>
    <w:multiLevelType w:val="hybridMultilevel"/>
    <w:tmpl w:val="373C4D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5A340C2"/>
    <w:multiLevelType w:val="hybridMultilevel"/>
    <w:tmpl w:val="373C4D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B583300"/>
    <w:multiLevelType w:val="hybridMultilevel"/>
    <w:tmpl w:val="8B280BC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40901522"/>
    <w:multiLevelType w:val="hybridMultilevel"/>
    <w:tmpl w:val="F7C601B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5F7E68"/>
    <w:multiLevelType w:val="hybridMultilevel"/>
    <w:tmpl w:val="373C4D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abstractNum w:abstractNumId="9">
    <w:nsid w:val="70B0541B"/>
    <w:multiLevelType w:val="hybridMultilevel"/>
    <w:tmpl w:val="9C6ECB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2"/>
  </w:num>
  <w:num w:numId="3">
    <w:abstractNumId w:val="6"/>
  </w:num>
  <w:num w:numId="4">
    <w:abstractNumId w:val="0"/>
  </w:num>
  <w:num w:numId="5">
    <w:abstractNumId w:val="9"/>
  </w:num>
  <w:num w:numId="6">
    <w:abstractNumId w:val="5"/>
  </w:num>
  <w:num w:numId="7">
    <w:abstractNumId w:val="1"/>
  </w:num>
  <w:num w:numId="8">
    <w:abstractNumId w:val="7"/>
  </w:num>
  <w:num w:numId="9">
    <w:abstractNumId w:val="3"/>
  </w:num>
  <w:num w:numId="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asimira Asenova Tonkova">
    <w15:presenceInfo w15:providerId="AD" w15:userId="S-1-5-21-3446896841-4278070688-2933144640-52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171"/>
    <w:rsid w:val="000057A2"/>
    <w:rsid w:val="00006521"/>
    <w:rsid w:val="00023EE8"/>
    <w:rsid w:val="0004360E"/>
    <w:rsid w:val="00072431"/>
    <w:rsid w:val="00076AF5"/>
    <w:rsid w:val="000779B7"/>
    <w:rsid w:val="00091C22"/>
    <w:rsid w:val="000A6E5B"/>
    <w:rsid w:val="000D5AC5"/>
    <w:rsid w:val="000E65C2"/>
    <w:rsid w:val="0010048E"/>
    <w:rsid w:val="00115CF7"/>
    <w:rsid w:val="00124F50"/>
    <w:rsid w:val="00136C09"/>
    <w:rsid w:val="00143F0F"/>
    <w:rsid w:val="0014726F"/>
    <w:rsid w:val="00160342"/>
    <w:rsid w:val="00164157"/>
    <w:rsid w:val="001722C1"/>
    <w:rsid w:val="001754A1"/>
    <w:rsid w:val="00181542"/>
    <w:rsid w:val="00184DFD"/>
    <w:rsid w:val="00196F62"/>
    <w:rsid w:val="001D059F"/>
    <w:rsid w:val="001F138D"/>
    <w:rsid w:val="001F71A7"/>
    <w:rsid w:val="00200FE9"/>
    <w:rsid w:val="00201DC8"/>
    <w:rsid w:val="0022101D"/>
    <w:rsid w:val="002512B7"/>
    <w:rsid w:val="002602D8"/>
    <w:rsid w:val="00297509"/>
    <w:rsid w:val="002A63AF"/>
    <w:rsid w:val="002C75E1"/>
    <w:rsid w:val="002F70DE"/>
    <w:rsid w:val="002F72FD"/>
    <w:rsid w:val="00306E0C"/>
    <w:rsid w:val="00307D99"/>
    <w:rsid w:val="00317BE1"/>
    <w:rsid w:val="00330BAF"/>
    <w:rsid w:val="00334FD4"/>
    <w:rsid w:val="00337529"/>
    <w:rsid w:val="00361433"/>
    <w:rsid w:val="00365375"/>
    <w:rsid w:val="0038189D"/>
    <w:rsid w:val="00395B05"/>
    <w:rsid w:val="003A44B0"/>
    <w:rsid w:val="003C18ED"/>
    <w:rsid w:val="003C5F23"/>
    <w:rsid w:val="003C66C7"/>
    <w:rsid w:val="00417E77"/>
    <w:rsid w:val="004328A7"/>
    <w:rsid w:val="00436873"/>
    <w:rsid w:val="00451C27"/>
    <w:rsid w:val="004565FD"/>
    <w:rsid w:val="004645A2"/>
    <w:rsid w:val="0047494C"/>
    <w:rsid w:val="00497464"/>
    <w:rsid w:val="004A4DCB"/>
    <w:rsid w:val="004B63AB"/>
    <w:rsid w:val="004C7649"/>
    <w:rsid w:val="004D1D92"/>
    <w:rsid w:val="004D2F8F"/>
    <w:rsid w:val="004E5025"/>
    <w:rsid w:val="004F634F"/>
    <w:rsid w:val="005072A2"/>
    <w:rsid w:val="00530DC3"/>
    <w:rsid w:val="00534FD1"/>
    <w:rsid w:val="00544E8C"/>
    <w:rsid w:val="005846A9"/>
    <w:rsid w:val="00633446"/>
    <w:rsid w:val="006638A9"/>
    <w:rsid w:val="006650EC"/>
    <w:rsid w:val="00671D7C"/>
    <w:rsid w:val="00676225"/>
    <w:rsid w:val="00680CE3"/>
    <w:rsid w:val="006958B0"/>
    <w:rsid w:val="006B6267"/>
    <w:rsid w:val="006D62BD"/>
    <w:rsid w:val="006E2782"/>
    <w:rsid w:val="006F6542"/>
    <w:rsid w:val="00712DEF"/>
    <w:rsid w:val="0073410D"/>
    <w:rsid w:val="0074572C"/>
    <w:rsid w:val="00747E55"/>
    <w:rsid w:val="0075032A"/>
    <w:rsid w:val="0076340B"/>
    <w:rsid w:val="00796281"/>
    <w:rsid w:val="007A7119"/>
    <w:rsid w:val="007B2ABC"/>
    <w:rsid w:val="007D0472"/>
    <w:rsid w:val="007D7E5B"/>
    <w:rsid w:val="00802FA5"/>
    <w:rsid w:val="0081484D"/>
    <w:rsid w:val="00835176"/>
    <w:rsid w:val="008415B8"/>
    <w:rsid w:val="00853C9E"/>
    <w:rsid w:val="0086549F"/>
    <w:rsid w:val="00865D7E"/>
    <w:rsid w:val="00867155"/>
    <w:rsid w:val="00873AAF"/>
    <w:rsid w:val="00892069"/>
    <w:rsid w:val="008C651F"/>
    <w:rsid w:val="008E33F6"/>
    <w:rsid w:val="008E66C3"/>
    <w:rsid w:val="008F0171"/>
    <w:rsid w:val="008F5155"/>
    <w:rsid w:val="00906E0B"/>
    <w:rsid w:val="0095301B"/>
    <w:rsid w:val="00974837"/>
    <w:rsid w:val="009818BA"/>
    <w:rsid w:val="00995390"/>
    <w:rsid w:val="009C4789"/>
    <w:rsid w:val="009E6794"/>
    <w:rsid w:val="009E747D"/>
    <w:rsid w:val="00A271CB"/>
    <w:rsid w:val="00A32EE5"/>
    <w:rsid w:val="00A43CD8"/>
    <w:rsid w:val="00A62878"/>
    <w:rsid w:val="00A629AE"/>
    <w:rsid w:val="00A73574"/>
    <w:rsid w:val="00A765F9"/>
    <w:rsid w:val="00A9296E"/>
    <w:rsid w:val="00AA2951"/>
    <w:rsid w:val="00AC1AB4"/>
    <w:rsid w:val="00AC6D6C"/>
    <w:rsid w:val="00AD73D6"/>
    <w:rsid w:val="00AE57B6"/>
    <w:rsid w:val="00AF4DFF"/>
    <w:rsid w:val="00AF6E61"/>
    <w:rsid w:val="00B00183"/>
    <w:rsid w:val="00B2178A"/>
    <w:rsid w:val="00B22D61"/>
    <w:rsid w:val="00B25AB3"/>
    <w:rsid w:val="00B32401"/>
    <w:rsid w:val="00B437A2"/>
    <w:rsid w:val="00B44B5E"/>
    <w:rsid w:val="00B46BD1"/>
    <w:rsid w:val="00B64170"/>
    <w:rsid w:val="00B73332"/>
    <w:rsid w:val="00B8408B"/>
    <w:rsid w:val="00B90233"/>
    <w:rsid w:val="00B93CF6"/>
    <w:rsid w:val="00BA1386"/>
    <w:rsid w:val="00BC0173"/>
    <w:rsid w:val="00BC03E1"/>
    <w:rsid w:val="00BE226F"/>
    <w:rsid w:val="00BF0231"/>
    <w:rsid w:val="00BF5015"/>
    <w:rsid w:val="00C02647"/>
    <w:rsid w:val="00C105BF"/>
    <w:rsid w:val="00C11599"/>
    <w:rsid w:val="00C16391"/>
    <w:rsid w:val="00C230F3"/>
    <w:rsid w:val="00C659D2"/>
    <w:rsid w:val="00C73A08"/>
    <w:rsid w:val="00C845C6"/>
    <w:rsid w:val="00C8657A"/>
    <w:rsid w:val="00C93EDE"/>
    <w:rsid w:val="00CB292D"/>
    <w:rsid w:val="00CC6D6C"/>
    <w:rsid w:val="00CF75BB"/>
    <w:rsid w:val="00D40950"/>
    <w:rsid w:val="00D40F63"/>
    <w:rsid w:val="00D57667"/>
    <w:rsid w:val="00D57D25"/>
    <w:rsid w:val="00D70A37"/>
    <w:rsid w:val="00D70CB5"/>
    <w:rsid w:val="00D71842"/>
    <w:rsid w:val="00D82A90"/>
    <w:rsid w:val="00D87ECA"/>
    <w:rsid w:val="00D90678"/>
    <w:rsid w:val="00DB4E67"/>
    <w:rsid w:val="00DD1115"/>
    <w:rsid w:val="00DF27DC"/>
    <w:rsid w:val="00E13B40"/>
    <w:rsid w:val="00E14C8C"/>
    <w:rsid w:val="00E22126"/>
    <w:rsid w:val="00E31F13"/>
    <w:rsid w:val="00E52232"/>
    <w:rsid w:val="00E741D7"/>
    <w:rsid w:val="00E859FA"/>
    <w:rsid w:val="00EA0222"/>
    <w:rsid w:val="00EB3375"/>
    <w:rsid w:val="00F12777"/>
    <w:rsid w:val="00F1277A"/>
    <w:rsid w:val="00F45B58"/>
    <w:rsid w:val="00F46C31"/>
    <w:rsid w:val="00F65FF5"/>
    <w:rsid w:val="00F754B1"/>
    <w:rsid w:val="00F85027"/>
    <w:rsid w:val="00F907D8"/>
    <w:rsid w:val="00FB3AC2"/>
    <w:rsid w:val="00FC4362"/>
    <w:rsid w:val="00FD16D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10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7A"/>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7A"/>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90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2</Pages>
  <Words>891</Words>
  <Characters>5084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Kalina Bozhidarova Stoykova-Duleva</dc:creator>
  <cp:lastModifiedBy>Elena A. Ivanova</cp:lastModifiedBy>
  <cp:revision>46</cp:revision>
  <dcterms:created xsi:type="dcterms:W3CDTF">2024-11-22T10:06:00Z</dcterms:created>
  <dcterms:modified xsi:type="dcterms:W3CDTF">2025-02-21T11:25:00Z</dcterms:modified>
</cp:coreProperties>
</file>